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05-0305/1302/2024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86MS0013-01-2024-001825-38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21 марта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ассмотрев в открытом судебном заседании материалы дела об административном правонарушении, предусмотренном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17.7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оперуполномоченного группы по борьбе с организованными формами преступности, в том числе на этнической основе и незаконному обороту оружия отдела уголовного розыска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</w:t>
      </w:r>
      <w:r>
        <w:rPr>
          <w:rFonts w:ascii="Times New Roman" w:eastAsia="Times New Roman" w:hAnsi="Times New Roman" w:cs="Times New Roman"/>
          <w:sz w:val="27"/>
          <w:szCs w:val="27"/>
        </w:rPr>
        <w:t>Ермаков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Александр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Евгеньевич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8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8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5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39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9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2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1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Прокуратурой Сургутского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г. по результатам проверки возбуждено дело об административном правонарушении, предусмотренном ст. 17.7 КоАП РФ в отношении 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Ермакова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заместителем прокурора района Трофимовым А.А. в рамках проверки по заданию прокуратуры округа по вопросу исполнения требований законодательства о противодействии экстремизму и терроризму направлено требование в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о предоставлении информации о реализации полномочий в указанной сфере. Срок предоставления запрошенных в требовании сведений указан 24.01.2024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Данное требование зарегистрировано в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19.01.2024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>вх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1420, заместителем начальника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Коверчиком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данное требование передано на исполнение оперуполномоченному Ермакову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в требовании срок ответ в прокуратуру района 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поступил.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07.02.2024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прокуратурой района в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направлено требование о явке должностного лица - начальника ОМВД для решения вопроса о возбуждении дела об административном правонарушении по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17.7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в связи с </w:t>
      </w:r>
      <w:r>
        <w:rPr>
          <w:rFonts w:ascii="Times New Roman" w:eastAsia="Times New Roman" w:hAnsi="Times New Roman" w:cs="Times New Roman"/>
          <w:sz w:val="27"/>
          <w:szCs w:val="27"/>
        </w:rPr>
        <w:t>непредоставлением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ответа на требование.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Учитывая, что ответ на требование заместителя прокурора района от 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 несвоевременно, в действиях оперуполномоченного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Ермакова 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03.07.2023 назначенного на должность оперуполномоченного группы по борьбе с организованными формами преступности, в том числе на этнической основе и незаконному обороту оружия отдела уголовного розыска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на основании приказа начальника УМВД России по ХМАО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Югре от 10.07.2023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769 л/с, усматриваются признаки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дминистративном правонарушении, предусмотренном ст. 17.7 Кодекса Российской Федерации об 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дминистративных правонарушениях. </w:t>
      </w:r>
      <w:r>
        <w:rPr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время совершения 09 час. 00 мин., </w:t>
      </w:r>
      <w:r>
        <w:rPr>
          <w:rFonts w:ascii="Times New Roman" w:eastAsia="Times New Roman" w:hAnsi="Times New Roman" w:cs="Times New Roman"/>
          <w:sz w:val="27"/>
          <w:szCs w:val="27"/>
        </w:rPr>
        <w:t>место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54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удебное заседание Ермаков А.Е. не явился, извещен надлежащим образом. Представил заявление о рассмотрении дела в отсутствие, вину признал. При таких обстоятельствах, судья считает возможным рассмотреть дело об административном правонарушении в отсутствии лица, привлекаемого к административной ответственности.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судья, исследовав материалы дела, приходит к следующим выводам.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17.7 Кодекса Российской Федерации об административных правонарушениях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части 1 статьи 24 Федерального закона "О прокуратуре Российской Федерации" от 17.01.1992 г. N 2202-1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результатах принятых мер должно быть сообщено прокурору в письменной форме.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статьи 6 Закона требования прокурора, вытекающие из его полномочий, перечисленных в статьях 9.1, 22, 27, 30 и 33 Закона, подлежат безусловному исполнению в установленный срок. Статистическая и иная информация, справки, документы и их копии, необходимые при осуществлении возложенных на органы прокуратуры функций, представляются по требованию прокурора безвозмездно. Неисполнение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Объективная сторона состава административного правонарушения, предусмотренного статьей 17.7 Кодекса Российской Федерации об административных правонарушениях, состоит в невыполнении требований прокурора, вытекающих из его полномочий, установленных федеральным законом.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sz w:val="27"/>
          <w:szCs w:val="27"/>
        </w:rPr>
        <w:t>актические обстоятельства дела подтверждаются собранными по делу доказательствами: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>помощника прокурора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Литвинцевой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 </w:t>
      </w:r>
      <w:r>
        <w:rPr>
          <w:rFonts w:ascii="Times New Roman" w:eastAsia="Times New Roman" w:hAnsi="Times New Roman" w:cs="Times New Roman"/>
          <w:sz w:val="27"/>
          <w:szCs w:val="27"/>
        </w:rPr>
        <w:t>о событиях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решением заместителя прокурора района А.А. Трофимова о проведении проверки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19.01.2024 </w:t>
      </w:r>
      <w:r>
        <w:rPr>
          <w:rFonts w:ascii="Times New Roman" w:eastAsia="Times New Roman" w:hAnsi="Times New Roman" w:cs="Times New Roman"/>
          <w:sz w:val="27"/>
          <w:szCs w:val="27"/>
        </w:rPr>
        <w:t>г. за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требовани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6, 22 ФЗ «О прокуратуре Российской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>которые были доведены до сведения 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sz w:val="27"/>
          <w:szCs w:val="27"/>
        </w:rPr>
        <w:t>рмакова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прокурора района в адрес Ермакова А.Е. </w:t>
      </w:r>
      <w:r>
        <w:rPr>
          <w:rFonts w:ascii="Times New Roman" w:eastAsia="Times New Roman" w:hAnsi="Times New Roman" w:cs="Times New Roman"/>
          <w:sz w:val="27"/>
          <w:szCs w:val="27"/>
        </w:rPr>
        <w:t>о необходимости явки в Прокуратуру района;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информацией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заместителя начальника отдела Коверчик С.В.,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>
        <w:rPr>
          <w:rFonts w:ascii="Times New Roman" w:eastAsia="Times New Roman" w:hAnsi="Times New Roman" w:cs="Times New Roman"/>
          <w:sz w:val="27"/>
          <w:szCs w:val="27"/>
        </w:rPr>
        <w:t>прокурора района в адрес Ермакова А.Е. о необходимости явки в Прокуратуру района;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выписк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sz w:val="27"/>
          <w:szCs w:val="27"/>
        </w:rPr>
        <w:t>из приказа по личному составу начальника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sz w:val="27"/>
          <w:szCs w:val="27"/>
        </w:rPr>
        <w:t>МВД России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от 10 июля 2023 г. № 769 л/с </w:t>
      </w:r>
      <w:r>
        <w:rPr>
          <w:rFonts w:ascii="Times New Roman" w:eastAsia="Times New Roman" w:hAnsi="Times New Roman" w:cs="Times New Roman"/>
          <w:sz w:val="27"/>
          <w:szCs w:val="27"/>
        </w:rPr>
        <w:t>о назначении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должность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оперуполномоченного группы по борьбе с организованными формами преступности, в том числе на этнической основе и незаконному обороту оружия отдела уголовного розыска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копией должностной инструкции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должностного лица Ермакова А.Е. </w:t>
      </w:r>
      <w:r>
        <w:rPr>
          <w:rFonts w:ascii="Times New Roman" w:eastAsia="Times New Roman" w:hAnsi="Times New Roman" w:cs="Times New Roman"/>
          <w:sz w:val="27"/>
          <w:szCs w:val="27"/>
        </w:rPr>
        <w:t>и другими материалами.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имеющиеся доказательства, судья приходит к выводу о наличии в действиях 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административного правонарушения, предусмотренного ст. 17.7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усматривается,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должностно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Ермаков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было известно о направлении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Прокуратурой Сургутского </w:t>
      </w:r>
      <w:r>
        <w:rPr>
          <w:rFonts w:ascii="Times New Roman" w:eastAsia="Times New Roman" w:hAnsi="Times New Roman" w:cs="Times New Roman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sz w:val="27"/>
          <w:szCs w:val="27"/>
        </w:rPr>
        <w:t>выше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требовани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а также о его содержании.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Совершенное должностным лицом правонарушение посягает на институты государственной власти в виде реализации прокурором, действующим от имени и в интересах государства, предоставленных ему законодательством полномочий, что свидетельствует о наличии существенного нарушения охраняемых общественных отношений.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действия 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образуют объективную сторону состава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 17.7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Своими действиями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должностно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административное правонарушение, предусмотренное ст. 17.7 КоАП РФ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</w:t>
      </w:r>
      <w:r>
        <w:rPr>
          <w:rFonts w:ascii="Times New Roman" w:eastAsia="Times New Roman" w:hAnsi="Times New Roman" w:cs="Times New Roman"/>
          <w:sz w:val="27"/>
          <w:szCs w:val="27"/>
        </w:rPr>
        <w:t>нность учитываю признание вины.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</w:rPr>
        <w:t>удья не усматривает.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сновани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для применения </w:t>
      </w:r>
      <w:r>
        <w:rPr>
          <w:rFonts w:ascii="Times New Roman" w:eastAsia="Times New Roman" w:hAnsi="Times New Roman" w:cs="Times New Roman"/>
          <w:sz w:val="27"/>
          <w:szCs w:val="27"/>
        </w:rPr>
        <w:t>положения статьи 4.1.1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Ермакова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обстоятельства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Учитывая смягчающее обстоятельство, судья считает возможным назначить администра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тивное наказание в виде штрафа, </w:t>
      </w:r>
      <w:r>
        <w:rPr>
          <w:rFonts w:ascii="Times New Roman" w:eastAsia="Times New Roman" w:hAnsi="Times New Roman" w:cs="Times New Roman"/>
          <w:sz w:val="27"/>
          <w:szCs w:val="27"/>
        </w:rPr>
        <w:t>так как данный вид наказания сможет в полной мере достигнуть целей административного наказания.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штрафа в размере, ниже предусмотренного санкцией статьи 17.7 КоАП РФ, и замены штрафа предупреждением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оперуполномоченного группы по борьбе с организованными формами преступности, в том числе на этнической основе и незаконному обороту оружия отдела уголовного розыска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Ермакова Александра Евгеньевича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ст.17.7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штрафа в размере 2 000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0412365400135003052417138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8rplc-9">
    <w:name w:val="cat-ExternalSystemDefined grp-48 rplc-9"/>
    <w:basedOn w:val="DefaultParagraphFont"/>
  </w:style>
  <w:style w:type="character" w:customStyle="1" w:styleId="cat-PassportDatagrp-38rplc-10">
    <w:name w:val="cat-PassportData grp-38 rplc-10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PassportDatagrp-39rplc-16">
    <w:name w:val="cat-PassportData grp-39 rplc-16"/>
    <w:basedOn w:val="DefaultParagraphFont"/>
  </w:style>
  <w:style w:type="character" w:customStyle="1" w:styleId="cat-ExternalSystemDefinedgrp-50rplc-17">
    <w:name w:val="cat-ExternalSystemDefined grp-50 rplc-17"/>
    <w:basedOn w:val="DefaultParagraphFont"/>
  </w:style>
  <w:style w:type="character" w:customStyle="1" w:styleId="cat-ExternalSystemDefinedgrp-49rplc-18">
    <w:name w:val="cat-ExternalSystemDefined grp-49 rplc-18"/>
    <w:basedOn w:val="DefaultParagraphFont"/>
  </w:style>
  <w:style w:type="character" w:customStyle="1" w:styleId="cat-ExternalSystemDefinedgrp-52rplc-19">
    <w:name w:val="cat-ExternalSystemDefined grp-52 rplc-19"/>
    <w:basedOn w:val="DefaultParagraphFont"/>
  </w:style>
  <w:style w:type="character" w:customStyle="1" w:styleId="cat-ExternalSystemDefinedgrp-51rplc-20">
    <w:name w:val="cat-ExternalSystemDefined grp-51 rplc-20"/>
    <w:basedOn w:val="DefaultParagraphFont"/>
  </w:style>
  <w:style w:type="character" w:customStyle="1" w:styleId="cat-UserDefinedgrp-54rplc-44">
    <w:name w:val="cat-UserDefined grp-54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